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784BE">
      <w:pPr>
        <w:pStyle w:val="3"/>
        <w:rPr>
          <w:rFonts w:hint="default" w:eastAsia="宋体"/>
          <w:lang w:val="en-US" w:eastAsia="zh-CN"/>
        </w:rPr>
      </w:pPr>
      <w:bookmarkStart w:id="0" w:name="_GoBack"/>
      <w:r>
        <w:rPr>
          <w:rFonts w:hint="eastAsia"/>
          <w:lang w:val="en-US" w:eastAsia="zh-CN"/>
        </w:rPr>
        <w:t>附件2</w:t>
      </w:r>
    </w:p>
    <w:p w14:paraId="22C5B437">
      <w:pPr>
        <w:pStyle w:val="3"/>
      </w:pPr>
    </w:p>
    <w:p w14:paraId="27929745">
      <w:pPr>
        <w:ind w:firstLine="596" w:firstLineChars="200"/>
        <w:jc w:val="both"/>
        <w:rPr>
          <w:rFonts w:hint="eastAsia" w:eastAsia="宋体"/>
          <w:spacing w:val="9"/>
          <w:sz w:val="28"/>
          <w:szCs w:val="28"/>
          <w:lang w:val="en-US" w:eastAsia="zh-CN"/>
        </w:rPr>
      </w:pPr>
      <w:r>
        <w:rPr>
          <w:spacing w:val="9"/>
          <w:sz w:val="28"/>
          <w:szCs w:val="28"/>
        </w:rPr>
        <w:t>南充文化旅游职业学院</w:t>
      </w:r>
      <w:r>
        <w:rPr>
          <w:rFonts w:hint="eastAsia"/>
          <w:spacing w:val="9"/>
          <w:sz w:val="28"/>
          <w:szCs w:val="28"/>
          <w:lang w:val="en-US" w:eastAsia="zh-CN"/>
        </w:rPr>
        <w:t>绿化养护</w:t>
      </w:r>
      <w:r>
        <w:rPr>
          <w:spacing w:val="9"/>
          <w:sz w:val="28"/>
          <w:szCs w:val="28"/>
        </w:rPr>
        <w:t>采购项目</w:t>
      </w:r>
      <w:r>
        <w:rPr>
          <w:rFonts w:hint="eastAsia" w:eastAsia="宋体"/>
          <w:spacing w:val="9"/>
          <w:sz w:val="28"/>
          <w:szCs w:val="28"/>
          <w:lang w:val="en-US" w:eastAsia="zh-CN"/>
        </w:rPr>
        <w:t>报价表</w:t>
      </w:r>
    </w:p>
    <w:bookmarkEnd w:id="0"/>
    <w:tbl>
      <w:tblPr>
        <w:tblStyle w:val="4"/>
        <w:tblW w:w="9312"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781"/>
        <w:gridCol w:w="671"/>
        <w:gridCol w:w="667"/>
        <w:gridCol w:w="3820"/>
        <w:gridCol w:w="962"/>
        <w:gridCol w:w="1088"/>
        <w:gridCol w:w="835"/>
      </w:tblGrid>
      <w:tr w14:paraId="4C42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A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6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667" w:type="dxa"/>
            <w:tcBorders>
              <w:top w:val="nil"/>
              <w:left w:val="nil"/>
              <w:bottom w:val="nil"/>
              <w:right w:val="nil"/>
            </w:tcBorders>
            <w:shd w:val="clear" w:color="auto" w:fill="auto"/>
            <w:noWrap/>
            <w:vAlign w:val="center"/>
          </w:tcPr>
          <w:p w14:paraId="2424B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270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单价：元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DA3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合计：元</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055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制造厂家及规格型号</w:t>
            </w:r>
          </w:p>
        </w:tc>
      </w:tr>
      <w:tr w14:paraId="3F78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2"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8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4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割灌机</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A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1、工作形式：侧挂式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2，离合器结合转速：3500-3700r/min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3，动力输出方式：自动离心离合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4，配套动力形式：二冲程风冷汽油机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5，配套动力排气量：≤42.7CC</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6，额定功率：≥1.2kw(6500r/min)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7，启动方式：手拉反冲启动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8，化油器：膜片式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9，整机净重：≤8.5kg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10、配刀具：一字刀片壹付</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FE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BE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B55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639D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E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6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绿篱修剪机</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5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2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D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1、结构形式：单人手提式；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2、额定功率：≥0.65kw;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3、发动机额定转速：6500r/min±5%；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4、刀片往复速度2100r/min±5%;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B7F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9B8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1BF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6D5F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2"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E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E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打草机</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9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F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8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1、工作形式：侧挂式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2，离合器结合转速：3500-3700r/min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3，动力输出方式：自动离心离合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4，配套动力形式：二冲程风冷汽油机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5，配套动力排气量：≤42.7CC</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6，额定功率：≥1.2kw(6500r/min)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7，启动方式：手拉反冲启动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8，化油器：膜片式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9，整机净重：≤8.5kg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10、配刀具：打草头壹只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ABF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7A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0E5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608B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F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5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割草机</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4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4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机壳材料：钢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动力：≥5马力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适合草坪面积（㎡）：400-1000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机器净重（kg): （40--48）</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行走方式：手推式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B21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568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D5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3C69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9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平剪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9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总长：（600）mm±5%mm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刃长：（250）mm±5%mm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柄长： （350）mm ±5%mm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最大剪切直径：（12）mm ±5%mm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刀头材质：高碳钢</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AA3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BE8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2F8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0374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3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9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油锯</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1、结构形式：手持式；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2、额定功率：≥2.2KW；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3、配套动力额定转速：≥8500r/min；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4、离合方式：自动离心式离合；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5、怠速：2800-3200r/min；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6、化油器型式：膜片式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7、导板长度：≥18寸；9、净重：≤6.6kg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8、外形尺寸：（900±5%*260±5%*275）mm±5%mm</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DD4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3B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495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1607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B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E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高枝剪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1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4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5节伸缩铝杆</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054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511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CE8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4EAA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4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4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吸叶机</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E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1、排量（ml）：≥25.4</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2、最大功率（KW）：≥0.8</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3、转速：≥7800r/min</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F28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2A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832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4FDB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9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碎枝机</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A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4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1.额定功率：≥4.0/3600kw/rpm，2.最大碎枝尺寸：≥50mm，最大转速：2450rpm，刀片尺寸：155x55x6mm，行走轮：5.00-9，   3.包装尺寸：≥（855x535x980）mm，              4.净重：≥87.5kg，毛重：≥105kg</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B00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EE9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587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5BC7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9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水管</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C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软管：DN25 800  DN32  200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90D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F86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764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329C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A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9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喷淋头</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8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0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527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809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755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68E7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2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2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转接头</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6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C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E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DN25 150  DN32*DN25 50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0A0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C23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8E3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7C91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5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D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电动喷雾机</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1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9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8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20L，锂电池</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53F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892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5F2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36DA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5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三轮车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5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B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1、电池容量：≥27安 72V</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2、车箱长度：≥1.6米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3、车箱宽度：≥1.1米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4、四道梁加固车厢底（承载能力强）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5、整备质量：≥260kg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6：装载质量：≥200kg</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955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D9C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9D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3247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931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2A6F">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报价金额合计：           元              （大写：                   ）</w:t>
            </w:r>
          </w:p>
        </w:tc>
      </w:tr>
    </w:tbl>
    <w:p w14:paraId="554E8B46">
      <w:pPr>
        <w:ind w:firstLine="596" w:firstLineChars="200"/>
        <w:jc w:val="both"/>
        <w:rPr>
          <w:rFonts w:hint="eastAsia" w:eastAsia="宋体"/>
          <w:spacing w:val="9"/>
          <w:sz w:val="28"/>
          <w:szCs w:val="28"/>
          <w:lang w:val="en-US" w:eastAsia="zh-CN"/>
        </w:rPr>
      </w:pPr>
    </w:p>
    <w:p w14:paraId="34E39B6B">
      <w:pPr>
        <w:rPr>
          <w:rFonts w:hint="eastAsia" w:eastAsia="宋体"/>
          <w:spacing w:val="9"/>
          <w:sz w:val="28"/>
          <w:szCs w:val="28"/>
          <w:lang w:val="en-US" w:eastAsia="zh-CN"/>
        </w:rPr>
      </w:pPr>
    </w:p>
    <w:p w14:paraId="0BFDEE05">
      <w:pPr>
        <w:pStyle w:val="3"/>
        <w:numPr>
          <w:ilvl w:val="0"/>
          <w:numId w:val="1"/>
        </w:numPr>
        <w:ind w:left="120" w:leftChars="0" w:firstLine="0" w:firstLineChars="0"/>
        <w:rPr>
          <w:rFonts w:hint="eastAsia"/>
          <w:color w:val="000000"/>
          <w:sz w:val="24"/>
          <w:szCs w:val="24"/>
        </w:rPr>
      </w:pPr>
      <w:r>
        <w:rPr>
          <w:rFonts w:hint="eastAsia"/>
          <w:color w:val="000000"/>
          <w:sz w:val="24"/>
          <w:szCs w:val="24"/>
        </w:rPr>
        <w:t>所有报价均用人民币表示,所报价格是交货地的验收价格，其总价即为履行合同的固定价格。运输、安装、调试、培训、税金和保险等费用以及询价通知书规定的其他费用均应包含在报价中。</w:t>
      </w:r>
    </w:p>
    <w:p w14:paraId="51D2A543">
      <w:pPr>
        <w:numPr>
          <w:ilvl w:val="0"/>
          <w:numId w:val="0"/>
        </w:numPr>
        <w:kinsoku w:val="0"/>
        <w:autoSpaceDE w:val="0"/>
        <w:autoSpaceDN w:val="0"/>
        <w:adjustRightInd w:val="0"/>
        <w:snapToGrid w:val="0"/>
        <w:spacing w:line="240" w:lineRule="auto"/>
        <w:jc w:val="left"/>
        <w:textAlignment w:val="baseline"/>
        <w:rPr>
          <w:rFonts w:hint="default"/>
          <w:lang w:val="en-US" w:eastAsia="zh-CN"/>
        </w:rPr>
      </w:pPr>
    </w:p>
    <w:p w14:paraId="0939E4D6">
      <w:pPr>
        <w:pStyle w:val="3"/>
        <w:rPr>
          <w:rFonts w:hint="default"/>
          <w:lang w:val="en-US" w:eastAsia="zh-CN"/>
        </w:rPr>
      </w:pPr>
    </w:p>
    <w:p w14:paraId="5DFDB5DC">
      <w:pPr>
        <w:rPr>
          <w:rFonts w:hint="default"/>
          <w:lang w:val="en-US" w:eastAsia="zh-CN"/>
        </w:rPr>
      </w:pPr>
      <w:r>
        <w:rPr>
          <w:rFonts w:hint="default"/>
          <w:lang w:val="en-US" w:eastAsia="zh-CN"/>
        </w:rPr>
        <w:t>供应商名称：       （盖单位公章）</w:t>
      </w:r>
    </w:p>
    <w:p w14:paraId="06F30A28">
      <w:pPr>
        <w:rPr>
          <w:rFonts w:hint="default"/>
          <w:lang w:val="en-US" w:eastAsia="zh-CN"/>
        </w:rPr>
      </w:pPr>
      <w:r>
        <w:rPr>
          <w:rFonts w:hint="default"/>
          <w:lang w:val="en-US" w:eastAsia="zh-CN"/>
        </w:rPr>
        <w:t xml:space="preserve">法定代表人或授权代表（签字或盖章）：       </w:t>
      </w:r>
    </w:p>
    <w:p w14:paraId="68B33D78">
      <w:pPr>
        <w:rPr>
          <w:rFonts w:hint="default"/>
          <w:lang w:val="en-US" w:eastAsia="zh-CN"/>
        </w:rPr>
      </w:pPr>
      <w:r>
        <w:rPr>
          <w:rFonts w:hint="default"/>
          <w:lang w:val="en-US" w:eastAsia="zh-CN"/>
        </w:rPr>
        <w:t>日      期：       年       月       日</w:t>
      </w:r>
    </w:p>
    <w:p w14:paraId="2F0BB6E2">
      <w:pPr>
        <w:rPr>
          <w:rFonts w:hint="default"/>
          <w:lang w:val="en-US" w:eastAsia="zh-CN"/>
        </w:rPr>
      </w:pPr>
    </w:p>
    <w:p w14:paraId="6EE8087D">
      <w:pPr>
        <w:rPr>
          <w:rFonts w:hint="default"/>
          <w:lang w:val="en-US" w:eastAsia="zh-CN"/>
        </w:rPr>
      </w:pPr>
    </w:p>
    <w:p w14:paraId="1D2EB405">
      <w:pPr>
        <w:rPr>
          <w:rFonts w:hint="default"/>
          <w:lang w:val="en-US" w:eastAsia="zh-CN"/>
        </w:rPr>
      </w:pPr>
    </w:p>
    <w:p w14:paraId="5E067F61">
      <w:pPr>
        <w:rPr>
          <w:rFonts w:hint="default"/>
          <w:lang w:val="en-US" w:eastAsia="zh-CN"/>
        </w:rPr>
      </w:pPr>
    </w:p>
    <w:p w14:paraId="063B9935">
      <w:pPr>
        <w:rPr>
          <w:rFonts w:hint="default"/>
          <w:lang w:val="en-US" w:eastAsia="zh-CN"/>
        </w:rPr>
      </w:pPr>
    </w:p>
    <w:p w14:paraId="14FFF144">
      <w:pPr>
        <w:rPr>
          <w:rFonts w:hint="default"/>
          <w:lang w:val="en-US" w:eastAsia="zh-CN"/>
        </w:rPr>
      </w:pPr>
    </w:p>
    <w:p w14:paraId="2CC23B33">
      <w:pPr>
        <w:rPr>
          <w:rFonts w:hint="default"/>
          <w:lang w:val="en-US" w:eastAsia="zh-CN"/>
        </w:rPr>
      </w:pPr>
    </w:p>
    <w:p w14:paraId="3F88926F">
      <w:pPr>
        <w:rPr>
          <w:rFonts w:hint="default"/>
          <w:lang w:val="en-US" w:eastAsia="zh-CN"/>
        </w:rPr>
      </w:pPr>
    </w:p>
    <w:p w14:paraId="708A4C36">
      <w:pPr>
        <w:rPr>
          <w:rFonts w:hint="default"/>
          <w:lang w:val="en-US" w:eastAsia="zh-CN"/>
        </w:rPr>
      </w:pPr>
    </w:p>
    <w:p w14:paraId="76E7ED41">
      <w:pPr>
        <w:rPr>
          <w:rFonts w:hint="default"/>
          <w:lang w:val="en-US" w:eastAsia="zh-CN"/>
        </w:rPr>
      </w:pPr>
    </w:p>
    <w:p w14:paraId="0D91DCF3">
      <w:pPr>
        <w:rPr>
          <w:rFonts w:hint="default"/>
          <w:lang w:val="en-US" w:eastAsia="zh-CN"/>
        </w:rPr>
      </w:pPr>
    </w:p>
    <w:p w14:paraId="5A8907A4">
      <w:pPr>
        <w:rPr>
          <w:rFonts w:hint="default"/>
          <w:lang w:val="en-US" w:eastAsia="zh-CN"/>
        </w:rPr>
      </w:pPr>
    </w:p>
    <w:p w14:paraId="47DDF46E">
      <w:pPr>
        <w:rPr>
          <w:rFonts w:hint="default"/>
          <w:lang w:val="en-US" w:eastAsia="zh-CN"/>
        </w:rPr>
      </w:pPr>
    </w:p>
    <w:p w14:paraId="049F5FDC">
      <w:pPr>
        <w:rPr>
          <w:rFonts w:hint="default"/>
          <w:lang w:val="en-US" w:eastAsia="zh-CN"/>
        </w:rPr>
      </w:pPr>
    </w:p>
    <w:p w14:paraId="74A53518">
      <w:pPr>
        <w:rPr>
          <w:rFonts w:hint="default"/>
          <w:lang w:val="en-US" w:eastAsia="zh-CN"/>
        </w:rPr>
      </w:pPr>
    </w:p>
    <w:p w14:paraId="4A47A155">
      <w:pPr>
        <w:rPr>
          <w:rFonts w:hint="default"/>
          <w:lang w:val="en-US" w:eastAsia="zh-CN"/>
        </w:rPr>
      </w:pPr>
    </w:p>
    <w:p w14:paraId="69FAF1E4">
      <w:pPr>
        <w:rPr>
          <w:rFonts w:hint="default"/>
          <w:lang w:val="en-US" w:eastAsia="zh-CN"/>
        </w:rPr>
      </w:pPr>
    </w:p>
    <w:p w14:paraId="60F2551E">
      <w:pPr>
        <w:rPr>
          <w:rFonts w:hint="default"/>
          <w:lang w:val="en-US" w:eastAsia="zh-CN"/>
        </w:rPr>
      </w:pPr>
    </w:p>
    <w:p w14:paraId="0C97680E">
      <w:pPr>
        <w:rPr>
          <w:rFonts w:hint="default"/>
          <w:lang w:val="en-US" w:eastAsia="zh-CN"/>
        </w:rPr>
      </w:pPr>
    </w:p>
    <w:p w14:paraId="6C308D38">
      <w:pPr>
        <w:rPr>
          <w:rFonts w:hint="default"/>
          <w:lang w:val="en-US" w:eastAsia="zh-CN"/>
        </w:rPr>
      </w:pPr>
    </w:p>
    <w:p w14:paraId="6ECA1264">
      <w:pPr>
        <w:rPr>
          <w:rFonts w:hint="default"/>
          <w:lang w:val="en-US" w:eastAsia="zh-CN"/>
        </w:rPr>
      </w:pPr>
    </w:p>
    <w:p w14:paraId="580466BE">
      <w:pPr>
        <w:rPr>
          <w:rFonts w:hint="default"/>
          <w:lang w:val="en-US" w:eastAsia="zh-CN"/>
        </w:rPr>
      </w:pPr>
    </w:p>
    <w:p w14:paraId="27D244AC">
      <w:pPr>
        <w:rPr>
          <w:rFonts w:hint="default"/>
          <w:lang w:val="en-US" w:eastAsia="zh-CN"/>
        </w:rPr>
      </w:pPr>
    </w:p>
    <w:p w14:paraId="4014D54C">
      <w:pPr>
        <w:rPr>
          <w:rFonts w:hint="default"/>
          <w:lang w:val="en-US" w:eastAsia="zh-CN"/>
        </w:rPr>
      </w:pPr>
    </w:p>
    <w:p w14:paraId="233BC556">
      <w:pPr>
        <w:rPr>
          <w:rFonts w:hint="default"/>
          <w:lang w:val="en-US" w:eastAsia="zh-CN"/>
        </w:rPr>
      </w:pPr>
    </w:p>
    <w:p w14:paraId="33C9B21E">
      <w:pPr>
        <w:rPr>
          <w:rFonts w:hint="default"/>
          <w:lang w:val="en-US" w:eastAsia="zh-CN"/>
        </w:rPr>
      </w:pPr>
    </w:p>
    <w:p w14:paraId="727AC614">
      <w:pPr>
        <w:rPr>
          <w:rFonts w:hint="default"/>
          <w:lang w:val="en-US" w:eastAsia="zh-CN"/>
        </w:rPr>
      </w:pPr>
    </w:p>
    <w:p w14:paraId="76F5B902">
      <w:pPr>
        <w:rPr>
          <w:rFonts w:hint="default"/>
          <w:lang w:val="en-US" w:eastAsia="zh-CN"/>
        </w:rPr>
      </w:pPr>
    </w:p>
    <w:p w14:paraId="279D928E">
      <w:pPr>
        <w:rPr>
          <w:rFonts w:hint="default"/>
          <w:lang w:val="en-US" w:eastAsia="zh-CN"/>
        </w:rPr>
      </w:pPr>
    </w:p>
    <w:p w14:paraId="32EDD812">
      <w:pPr>
        <w:rPr>
          <w:rFonts w:hint="default"/>
          <w:lang w:val="en-US" w:eastAsia="zh-CN"/>
        </w:rPr>
      </w:pPr>
    </w:p>
    <w:p w14:paraId="58EC9E5D">
      <w:pPr>
        <w:rPr>
          <w:rFonts w:hint="default"/>
          <w:lang w:val="en-US" w:eastAsia="zh-CN"/>
        </w:rPr>
      </w:pPr>
    </w:p>
    <w:p w14:paraId="24965C96">
      <w:pPr>
        <w:rPr>
          <w:rFonts w:hint="default"/>
          <w:lang w:val="en-US" w:eastAsia="zh-CN"/>
        </w:rPr>
      </w:pPr>
    </w:p>
    <w:p w14:paraId="26F0B967">
      <w:pPr>
        <w:rPr>
          <w:rFonts w:hint="default"/>
          <w:lang w:val="en-US" w:eastAsia="zh-CN"/>
        </w:rPr>
      </w:pPr>
    </w:p>
    <w:p w14:paraId="2A286C2E">
      <w:pPr>
        <w:rPr>
          <w:rFonts w:hint="default"/>
          <w:lang w:val="en-US" w:eastAsia="zh-CN"/>
        </w:rPr>
      </w:pPr>
    </w:p>
    <w:p w14:paraId="39C27F7E">
      <w:pPr>
        <w:rPr>
          <w:rFonts w:hint="default"/>
          <w:lang w:val="en-US" w:eastAsia="zh-CN"/>
        </w:rPr>
      </w:pPr>
    </w:p>
    <w:p w14:paraId="552DB444">
      <w:pPr>
        <w:rPr>
          <w:rFonts w:hint="default"/>
          <w:lang w:val="en-US" w:eastAsia="zh-CN"/>
        </w:rPr>
      </w:pPr>
    </w:p>
    <w:p w14:paraId="3E9C452C">
      <w:pPr>
        <w:rPr>
          <w:rFonts w:hint="default"/>
          <w:lang w:val="en-US" w:eastAsia="zh-CN"/>
        </w:rPr>
      </w:pPr>
    </w:p>
    <w:p w14:paraId="64BF9945">
      <w:pPr>
        <w:rPr>
          <w:rFonts w:hint="default"/>
          <w:lang w:val="en-US" w:eastAsia="zh-CN"/>
        </w:rPr>
      </w:pPr>
    </w:p>
    <w:p w14:paraId="4A634A47">
      <w:pPr>
        <w:rPr>
          <w:rFonts w:hint="default"/>
          <w:lang w:val="en-US" w:eastAsia="zh-CN"/>
        </w:rPr>
      </w:pPr>
    </w:p>
    <w:p w14:paraId="2D6B2B3C">
      <w:pPr>
        <w:rPr>
          <w:rFonts w:hint="default"/>
          <w:lang w:val="en-US" w:eastAsia="zh-CN"/>
        </w:rPr>
      </w:pPr>
      <w:r>
        <w:rPr>
          <w:rFonts w:hint="eastAsia"/>
          <w:lang w:val="en-US" w:eastAsia="zh-CN"/>
        </w:rPr>
        <w:t>附件3</w:t>
      </w:r>
    </w:p>
    <w:p w14:paraId="20D95CE3">
      <w:pPr>
        <w:jc w:val="center"/>
        <w:outlineLvl w:val="9"/>
        <w:rPr>
          <w:rFonts w:ascii="宋体" w:hAnsi="宋体"/>
          <w:b/>
          <w:color w:val="000000"/>
          <w:sz w:val="28"/>
          <w:szCs w:val="28"/>
        </w:rPr>
      </w:pPr>
      <w:r>
        <w:rPr>
          <w:rFonts w:hint="eastAsia" w:ascii="宋体" w:hAnsi="宋体"/>
          <w:b/>
          <w:color w:val="000000"/>
          <w:sz w:val="28"/>
          <w:szCs w:val="28"/>
          <w:lang w:val="en-US" w:eastAsia="zh-CN"/>
        </w:rPr>
        <w:t>一、</w:t>
      </w:r>
      <w:r>
        <w:rPr>
          <w:rFonts w:hint="eastAsia" w:ascii="宋体" w:hAnsi="宋体"/>
          <w:b/>
          <w:color w:val="000000"/>
          <w:sz w:val="28"/>
          <w:szCs w:val="28"/>
        </w:rPr>
        <w:t>承诺函</w:t>
      </w:r>
    </w:p>
    <w:p w14:paraId="476C1A23">
      <w:pPr>
        <w:spacing w:line="276" w:lineRule="auto"/>
        <w:ind w:firstLine="420" w:firstLineChars="200"/>
        <w:jc w:val="left"/>
        <w:outlineLvl w:val="9"/>
        <w:rPr>
          <w:rFonts w:hint="eastAsia" w:ascii="宋体" w:hAnsi="宋体"/>
          <w:color w:val="000000"/>
          <w:sz w:val="22"/>
          <w:szCs w:val="22"/>
        </w:rPr>
      </w:pPr>
      <w:r>
        <w:rPr>
          <w:rFonts w:hint="eastAsia" w:hAnsi="宋体"/>
          <w:sz w:val="21"/>
          <w:szCs w:val="21"/>
          <w:u w:val="single"/>
        </w:rPr>
        <w:t xml:space="preserve">  </w:t>
      </w:r>
      <w:r>
        <w:rPr>
          <w:rFonts w:hint="eastAsia" w:hAnsi="宋体"/>
          <w:sz w:val="22"/>
          <w:szCs w:val="22"/>
          <w:u w:val="single"/>
        </w:rPr>
        <w:t xml:space="preserve">       </w:t>
      </w:r>
      <w:r>
        <w:rPr>
          <w:rFonts w:hint="eastAsia" w:ascii="宋体" w:hAnsi="宋体"/>
          <w:color w:val="000000"/>
          <w:sz w:val="22"/>
          <w:szCs w:val="22"/>
        </w:rPr>
        <w:t>（</w:t>
      </w:r>
      <w:r>
        <w:rPr>
          <w:rFonts w:hint="eastAsia" w:ascii="宋体" w:hAnsi="宋体" w:eastAsia="宋体"/>
          <w:color w:val="000000"/>
          <w:sz w:val="22"/>
          <w:szCs w:val="22"/>
          <w:lang w:val="en-US" w:eastAsia="zh-CN"/>
        </w:rPr>
        <w:t>采购人</w:t>
      </w:r>
      <w:r>
        <w:rPr>
          <w:rFonts w:hint="eastAsia" w:ascii="宋体" w:hAnsi="宋体"/>
          <w:color w:val="000000"/>
          <w:sz w:val="22"/>
          <w:szCs w:val="22"/>
        </w:rPr>
        <w:t>）：</w:t>
      </w:r>
    </w:p>
    <w:p w14:paraId="4C9963D9">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我公司作为本次采购项目的供应商，根据</w:t>
      </w:r>
      <w:r>
        <w:rPr>
          <w:rFonts w:hint="eastAsia" w:ascii="宋体" w:hAnsi="宋体"/>
          <w:color w:val="000000"/>
          <w:sz w:val="22"/>
          <w:szCs w:val="22"/>
          <w:lang w:eastAsia="zh-CN"/>
        </w:rPr>
        <w:t>询价</w:t>
      </w:r>
      <w:r>
        <w:rPr>
          <w:rFonts w:hint="eastAsia" w:ascii="宋体" w:hAnsi="宋体"/>
          <w:color w:val="000000"/>
          <w:sz w:val="22"/>
          <w:szCs w:val="22"/>
        </w:rPr>
        <w:t>文件要求，现郑重承诺如下：</w:t>
      </w:r>
    </w:p>
    <w:p w14:paraId="153BE1E8">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一、具备《中华人民共和国政府采购法》第二十二条第一款和本项目规定的条件：</w:t>
      </w:r>
    </w:p>
    <w:p w14:paraId="2B146382">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（一）具有独立承担民事责任的能力；</w:t>
      </w:r>
    </w:p>
    <w:p w14:paraId="06F5EC00">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（二）具有良好的商业信誉和健全的财务会计制度；</w:t>
      </w:r>
    </w:p>
    <w:p w14:paraId="11B98B11">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（三）具有履行合同所必需的设备和专业技术能力；</w:t>
      </w:r>
    </w:p>
    <w:p w14:paraId="207F59AD">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（四）有依法缴纳税收和社会保障资金的良好记录；</w:t>
      </w:r>
    </w:p>
    <w:p w14:paraId="65FF4C27">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（五）参加采购活动前三年内，在经营活动中没有重大违法记录；</w:t>
      </w:r>
    </w:p>
    <w:p w14:paraId="1BE11797">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（六）法律、行政法规规定的其他条件；</w:t>
      </w:r>
    </w:p>
    <w:p w14:paraId="3AB9E5FE">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（七）根据采购项目提出的特殊条件。</w:t>
      </w:r>
    </w:p>
    <w:p w14:paraId="7A6BAF2C">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二、完全接受和满足本项目</w:t>
      </w:r>
      <w:r>
        <w:rPr>
          <w:rFonts w:hint="eastAsia" w:ascii="宋体" w:hAnsi="宋体"/>
          <w:color w:val="000000"/>
          <w:sz w:val="22"/>
          <w:szCs w:val="22"/>
          <w:lang w:eastAsia="zh-CN"/>
        </w:rPr>
        <w:t>询价</w:t>
      </w:r>
      <w:r>
        <w:rPr>
          <w:rFonts w:hint="eastAsia" w:ascii="宋体" w:hAnsi="宋体"/>
          <w:color w:val="000000"/>
          <w:sz w:val="22"/>
          <w:szCs w:val="22"/>
        </w:rPr>
        <w:t>文件中规定的实质性要求，如对</w:t>
      </w:r>
      <w:r>
        <w:rPr>
          <w:rFonts w:hint="eastAsia" w:ascii="宋体" w:hAnsi="宋体"/>
          <w:color w:val="000000"/>
          <w:sz w:val="22"/>
          <w:szCs w:val="22"/>
          <w:lang w:eastAsia="zh-CN"/>
        </w:rPr>
        <w:t>询价</w:t>
      </w:r>
      <w:r>
        <w:rPr>
          <w:rFonts w:hint="eastAsia" w:ascii="宋体" w:hAnsi="宋体"/>
          <w:color w:val="000000"/>
          <w:sz w:val="22"/>
          <w:szCs w:val="22"/>
        </w:rPr>
        <w:t>文件有异议，已经在递交响应文件截止时间届满前依法进行维权救济，不存在对</w:t>
      </w:r>
      <w:r>
        <w:rPr>
          <w:rFonts w:hint="eastAsia" w:ascii="宋体" w:hAnsi="宋体"/>
          <w:color w:val="000000"/>
          <w:sz w:val="22"/>
          <w:szCs w:val="22"/>
          <w:lang w:eastAsia="zh-CN"/>
        </w:rPr>
        <w:t>询价</w:t>
      </w:r>
      <w:r>
        <w:rPr>
          <w:rFonts w:hint="eastAsia" w:ascii="宋体" w:hAnsi="宋体"/>
          <w:color w:val="000000"/>
          <w:sz w:val="22"/>
          <w:szCs w:val="22"/>
        </w:rPr>
        <w:t>文件有异议的同时又参加</w:t>
      </w:r>
      <w:r>
        <w:rPr>
          <w:rFonts w:hint="eastAsia" w:ascii="宋体" w:hAnsi="宋体"/>
          <w:color w:val="000000"/>
          <w:sz w:val="22"/>
          <w:szCs w:val="22"/>
          <w:lang w:eastAsia="zh-CN"/>
        </w:rPr>
        <w:t>询价</w:t>
      </w:r>
      <w:r>
        <w:rPr>
          <w:rFonts w:hint="eastAsia" w:ascii="宋体" w:hAnsi="宋体"/>
          <w:color w:val="000000"/>
          <w:sz w:val="22"/>
          <w:szCs w:val="22"/>
        </w:rPr>
        <w:t>以求侥幸成交或者为实现其他非法目的的行为。</w:t>
      </w:r>
    </w:p>
    <w:p w14:paraId="5E9C711F">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三、在参加本次采购活动中，不存在与单位负责人为同一人或者存在直接控股、管理关系的其他供应商参与同一合同项下的采购活动的行为。</w:t>
      </w:r>
    </w:p>
    <w:p w14:paraId="4E6A725C">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四、在参加本次采购活动中，不存在和其他供应商在同一</w:t>
      </w:r>
      <w:r>
        <w:rPr>
          <w:rFonts w:hint="eastAsia" w:ascii="宋体" w:hAnsi="宋体"/>
          <w:color w:val="auto"/>
          <w:sz w:val="22"/>
          <w:szCs w:val="22"/>
        </w:rPr>
        <w:t>合同项下的采购项目中，同时委托同一个自然人、同一家庭的人员、同一单位的人员作为代理人的行为</w:t>
      </w:r>
      <w:r>
        <w:rPr>
          <w:rFonts w:hint="eastAsia" w:ascii="宋体" w:hAnsi="宋体"/>
          <w:color w:val="auto"/>
          <w:sz w:val="22"/>
          <w:szCs w:val="22"/>
          <w:lang w:eastAsia="zh-CN"/>
        </w:rPr>
        <w:t>，</w:t>
      </w:r>
      <w:r>
        <w:rPr>
          <w:rFonts w:hint="eastAsia" w:ascii="宋体" w:hAnsi="宋体"/>
          <w:color w:val="auto"/>
          <w:sz w:val="22"/>
          <w:szCs w:val="22"/>
          <w:lang w:val="en-US" w:eastAsia="zh-CN"/>
        </w:rPr>
        <w:t>也没有</w:t>
      </w:r>
      <w:r>
        <w:rPr>
          <w:rFonts w:hint="eastAsia" w:ascii="宋体" w:hAnsi="宋体"/>
          <w:color w:val="000000"/>
          <w:sz w:val="22"/>
          <w:szCs w:val="22"/>
        </w:rPr>
        <w:t>为采购项目提供整体设计、规范编制或者项目管理、监理、检测等服务</w:t>
      </w:r>
      <w:r>
        <w:rPr>
          <w:rFonts w:hint="eastAsia" w:ascii="宋体" w:hAnsi="宋体"/>
          <w:color w:val="000000"/>
          <w:sz w:val="22"/>
          <w:szCs w:val="22"/>
          <w:lang w:val="en-US" w:eastAsia="zh-CN"/>
        </w:rPr>
        <w:t>的行为</w:t>
      </w:r>
      <w:r>
        <w:rPr>
          <w:rFonts w:hint="eastAsia" w:ascii="宋体" w:hAnsi="宋体"/>
          <w:color w:val="000000"/>
          <w:sz w:val="22"/>
          <w:szCs w:val="22"/>
        </w:rPr>
        <w:t>。</w:t>
      </w:r>
    </w:p>
    <w:p w14:paraId="530508D1">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五、</w:t>
      </w:r>
      <w:r>
        <w:rPr>
          <w:rFonts w:ascii="宋体" w:hAnsi="宋体"/>
          <w:color w:val="000000"/>
          <w:sz w:val="22"/>
          <w:szCs w:val="22"/>
        </w:rPr>
        <w:t>我单位和</w:t>
      </w:r>
      <w:r>
        <w:rPr>
          <w:rFonts w:hint="eastAsia" w:ascii="宋体" w:hAnsi="宋体"/>
          <w:color w:val="000000"/>
          <w:sz w:val="22"/>
          <w:szCs w:val="22"/>
        </w:rPr>
        <w:t>响应</w:t>
      </w:r>
      <w:r>
        <w:rPr>
          <w:rFonts w:ascii="宋体" w:hAnsi="宋体"/>
          <w:color w:val="000000"/>
          <w:sz w:val="22"/>
          <w:szCs w:val="22"/>
        </w:rPr>
        <w:t>产品符合国家或行业主管部门要求的技术标准、质量标准和资格资质条件等强制性规定。</w:t>
      </w:r>
    </w:p>
    <w:p w14:paraId="5D6519BE">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六、如果有</w:t>
      </w:r>
      <w:r>
        <w:rPr>
          <w:rFonts w:hint="eastAsia" w:ascii="宋体" w:hAnsi="宋体"/>
          <w:color w:val="000000"/>
          <w:sz w:val="22"/>
          <w:szCs w:val="22"/>
          <w:lang w:eastAsia="zh-CN"/>
        </w:rPr>
        <w:t>《四川省公共资源交易领域严重失信联合惩戒实施办法》（川发改信用规〔2019〕405号）、《关于对政府采购领域严重违法失信主体开展联合惩戒的合作备忘录》（发改财金〔2018〕1614号）</w:t>
      </w:r>
      <w:r>
        <w:rPr>
          <w:rFonts w:hint="eastAsia" w:ascii="宋体" w:hAnsi="宋体"/>
          <w:color w:val="000000"/>
          <w:sz w:val="22"/>
          <w:szCs w:val="22"/>
        </w:rPr>
        <w:t>规定的记入诚信档案的失信行为，将在响应文件中全面如实反映。</w:t>
      </w:r>
    </w:p>
    <w:p w14:paraId="56806FCE">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七、响应文件中提供的任何资料和技术、服务、商务等响应承诺情况都是真实的、有效的、合法的。</w:t>
      </w:r>
    </w:p>
    <w:p w14:paraId="246F42C6">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本公司对上述承诺的内容事项真实性负责。如经查实上述承诺的内容事项存在虚假，我公司愿意接受以提供虚假材料谋取成交的法律责任。</w:t>
      </w:r>
    </w:p>
    <w:p w14:paraId="15D00C7A">
      <w:pPr>
        <w:spacing w:line="276" w:lineRule="auto"/>
        <w:ind w:firstLine="440" w:firstLineChars="200"/>
        <w:jc w:val="left"/>
        <w:outlineLvl w:val="9"/>
        <w:rPr>
          <w:rFonts w:hint="eastAsia" w:ascii="宋体" w:hAnsi="宋体"/>
          <w:color w:val="000000"/>
          <w:sz w:val="22"/>
          <w:szCs w:val="22"/>
        </w:rPr>
      </w:pPr>
    </w:p>
    <w:p w14:paraId="3C8F35F6">
      <w:pPr>
        <w:spacing w:line="276" w:lineRule="auto"/>
        <w:ind w:firstLine="440" w:firstLineChars="200"/>
        <w:jc w:val="left"/>
        <w:outlineLvl w:val="9"/>
        <w:rPr>
          <w:rFonts w:hint="eastAsia" w:hAnsi="宋体"/>
          <w:sz w:val="22"/>
          <w:szCs w:val="22"/>
          <w:u w:val="single"/>
        </w:rPr>
      </w:pPr>
      <w:r>
        <w:rPr>
          <w:rFonts w:hint="eastAsia" w:ascii="宋体" w:hAnsi="宋体"/>
          <w:color w:val="000000"/>
          <w:sz w:val="22"/>
          <w:szCs w:val="22"/>
        </w:rPr>
        <w:t>法定代表人签字或者加盖个人私章：</w:t>
      </w:r>
      <w:r>
        <w:rPr>
          <w:rFonts w:hint="eastAsia" w:hAnsi="宋体"/>
          <w:sz w:val="22"/>
          <w:szCs w:val="22"/>
          <w:u w:val="single"/>
        </w:rPr>
        <w:t xml:space="preserve">         </w:t>
      </w:r>
    </w:p>
    <w:p w14:paraId="0CAA7951">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授权代表签字：</w:t>
      </w:r>
      <w:r>
        <w:rPr>
          <w:rFonts w:hint="eastAsia" w:hAnsi="宋体"/>
          <w:sz w:val="22"/>
          <w:szCs w:val="22"/>
          <w:u w:val="single"/>
        </w:rPr>
        <w:t xml:space="preserve">         </w:t>
      </w:r>
    </w:p>
    <w:p w14:paraId="644D6670">
      <w:pPr>
        <w:spacing w:line="276" w:lineRule="auto"/>
        <w:ind w:firstLine="440" w:firstLineChars="200"/>
        <w:jc w:val="left"/>
        <w:outlineLvl w:val="9"/>
        <w:rPr>
          <w:rFonts w:hint="eastAsia" w:ascii="宋体" w:hAnsi="宋体"/>
          <w:color w:val="000000"/>
          <w:sz w:val="22"/>
          <w:szCs w:val="22"/>
        </w:rPr>
      </w:pPr>
      <w:r>
        <w:rPr>
          <w:rFonts w:hint="eastAsia" w:ascii="宋体" w:hAnsi="宋体"/>
          <w:color w:val="000000"/>
          <w:sz w:val="22"/>
          <w:szCs w:val="22"/>
        </w:rPr>
        <w:t>供应商名称：</w:t>
      </w:r>
      <w:r>
        <w:rPr>
          <w:rFonts w:hint="eastAsia" w:hAnsi="宋体"/>
          <w:sz w:val="22"/>
          <w:szCs w:val="22"/>
          <w:u w:val="single"/>
        </w:rPr>
        <w:t xml:space="preserve">         </w:t>
      </w:r>
      <w:r>
        <w:rPr>
          <w:rFonts w:hint="eastAsia" w:ascii="宋体" w:hAnsi="宋体"/>
          <w:color w:val="000000"/>
          <w:sz w:val="22"/>
          <w:szCs w:val="22"/>
        </w:rPr>
        <w:t>（盖章）</w:t>
      </w:r>
    </w:p>
    <w:p w14:paraId="7D6D88F3">
      <w:pPr>
        <w:spacing w:line="276" w:lineRule="auto"/>
        <w:ind w:firstLine="420" w:firstLineChars="200"/>
        <w:jc w:val="left"/>
        <w:outlineLvl w:val="9"/>
        <w:rPr>
          <w:sz w:val="18"/>
          <w:szCs w:val="21"/>
        </w:rPr>
      </w:pPr>
      <w:r>
        <w:rPr>
          <w:rFonts w:hint="eastAsia" w:ascii="宋体" w:hAnsi="宋体"/>
          <w:color w:val="000000"/>
          <w:sz w:val="21"/>
          <w:szCs w:val="21"/>
        </w:rPr>
        <w:t>日    期：</w:t>
      </w:r>
      <w:r>
        <w:rPr>
          <w:rFonts w:hint="eastAsia" w:hAnsi="宋体"/>
          <w:sz w:val="21"/>
          <w:szCs w:val="21"/>
          <w:u w:val="single"/>
        </w:rPr>
        <w:t xml:space="preserve">       </w:t>
      </w:r>
      <w:r>
        <w:rPr>
          <w:rFonts w:hint="eastAsia" w:ascii="宋体" w:hAnsi="宋体"/>
          <w:color w:val="000000"/>
          <w:sz w:val="21"/>
          <w:szCs w:val="21"/>
        </w:rPr>
        <w:t>年</w:t>
      </w:r>
      <w:r>
        <w:rPr>
          <w:rFonts w:hint="eastAsia" w:hAnsi="宋体"/>
          <w:sz w:val="21"/>
          <w:szCs w:val="21"/>
          <w:u w:val="single"/>
        </w:rPr>
        <w:t xml:space="preserve">    </w:t>
      </w:r>
      <w:r>
        <w:rPr>
          <w:rFonts w:hint="eastAsia" w:ascii="宋体" w:hAnsi="宋体"/>
          <w:color w:val="000000"/>
          <w:sz w:val="21"/>
          <w:szCs w:val="21"/>
        </w:rPr>
        <w:t>月</w:t>
      </w:r>
      <w:r>
        <w:rPr>
          <w:rFonts w:hint="eastAsia" w:hAnsi="宋体"/>
          <w:sz w:val="21"/>
          <w:szCs w:val="21"/>
          <w:u w:val="single"/>
        </w:rPr>
        <w:t xml:space="preserve">    </w:t>
      </w:r>
      <w:r>
        <w:rPr>
          <w:rFonts w:hint="eastAsia" w:ascii="宋体" w:hAnsi="宋体"/>
          <w:color w:val="000000"/>
          <w:sz w:val="21"/>
          <w:szCs w:val="21"/>
        </w:rPr>
        <w:t>日</w:t>
      </w:r>
    </w:p>
    <w:p w14:paraId="06AE518F">
      <w:pPr>
        <w:keepNext w:val="0"/>
        <w:keepLines w:val="0"/>
        <w:pageBreakBefore w:val="0"/>
        <w:widowControl/>
        <w:tabs>
          <w:tab w:val="left" w:pos="7665"/>
        </w:tabs>
        <w:kinsoku/>
        <w:wordWrap w:val="0"/>
        <w:overflowPunct/>
        <w:topLinePunct w:val="0"/>
        <w:autoSpaceDE/>
        <w:autoSpaceDN/>
        <w:bidi w:val="0"/>
        <w:adjustRightInd/>
        <w:snapToGrid/>
        <w:spacing w:before="160" w:after="160"/>
        <w:ind w:firstLine="0" w:firstLineChars="0"/>
        <w:jc w:val="center"/>
        <w:textAlignment w:val="auto"/>
        <w:outlineLvl w:val="9"/>
        <w:rPr>
          <w:rFonts w:hint="eastAsia" w:ascii="宋体" w:hAnsi="宋体" w:cs="宋体"/>
          <w:b/>
          <w:bCs/>
          <w:color w:val="000000"/>
          <w:sz w:val="28"/>
          <w:szCs w:val="20"/>
        </w:rPr>
        <w:sectPr>
          <w:pgSz w:w="11905" w:h="16838"/>
          <w:pgMar w:top="1440" w:right="1803" w:bottom="1440" w:left="1803" w:header="907" w:footer="907" w:gutter="0"/>
          <w:pgNumType w:fmt="decimal"/>
          <w:cols w:space="720" w:num="1"/>
          <w:rtlGutter w:val="0"/>
          <w:docGrid w:linePitch="312" w:charSpace="0"/>
        </w:sectPr>
      </w:pPr>
    </w:p>
    <w:p w14:paraId="6F0F86C7">
      <w:pPr>
        <w:rPr>
          <w:rFonts w:hint="default"/>
          <w:lang w:val="en-US" w:eastAsia="zh-CN"/>
        </w:rPr>
      </w:pPr>
    </w:p>
    <w:p w14:paraId="5D91FDF6">
      <w:pPr>
        <w:spacing w:before="111" w:line="231" w:lineRule="auto"/>
        <w:ind w:left="529" w:firstLine="1121" w:firstLineChars="400"/>
        <w:rPr>
          <w:rFonts w:ascii="微软雅黑" w:hAnsi="微软雅黑" w:eastAsia="微软雅黑" w:cs="微软雅黑"/>
          <w:sz w:val="26"/>
          <w:szCs w:val="26"/>
        </w:rPr>
      </w:pPr>
      <w:r>
        <w:rPr>
          <w:rFonts w:ascii="微软雅黑" w:hAnsi="微软雅黑" w:eastAsia="微软雅黑" w:cs="微软雅黑"/>
          <w:b/>
          <w:bCs/>
          <w:spacing w:val="10"/>
          <w:sz w:val="26"/>
          <w:szCs w:val="26"/>
        </w:rPr>
        <w:t>南充文化旅游职业学院</w:t>
      </w:r>
      <w:r>
        <w:rPr>
          <w:rFonts w:hint="eastAsia" w:ascii="微软雅黑" w:hAnsi="微软雅黑" w:eastAsia="微软雅黑" w:cs="微软雅黑"/>
          <w:b/>
          <w:bCs/>
          <w:spacing w:val="10"/>
          <w:sz w:val="26"/>
          <w:szCs w:val="26"/>
          <w:lang w:val="en-US" w:eastAsia="zh-CN"/>
        </w:rPr>
        <w:t>绿化养护</w:t>
      </w:r>
      <w:r>
        <w:rPr>
          <w:rFonts w:ascii="微软雅黑" w:hAnsi="微软雅黑" w:eastAsia="微软雅黑" w:cs="微软雅黑"/>
          <w:b/>
          <w:bCs/>
          <w:spacing w:val="9"/>
          <w:sz w:val="26"/>
          <w:szCs w:val="26"/>
        </w:rPr>
        <w:t>采购项目</w:t>
      </w:r>
    </w:p>
    <w:p w14:paraId="604221DA">
      <w:pPr>
        <w:spacing w:before="23" w:line="188" w:lineRule="auto"/>
        <w:ind w:left="3090"/>
        <w:rPr>
          <w:rFonts w:ascii="微软雅黑" w:hAnsi="微软雅黑" w:eastAsia="微软雅黑" w:cs="微软雅黑"/>
          <w:sz w:val="26"/>
          <w:szCs w:val="26"/>
        </w:rPr>
      </w:pPr>
      <w:r>
        <w:rPr>
          <w:rFonts w:ascii="微软雅黑" w:hAnsi="微软雅黑" w:eastAsia="微软雅黑" w:cs="微软雅黑"/>
          <w:b/>
          <w:bCs/>
          <w:spacing w:val="9"/>
          <w:sz w:val="26"/>
          <w:szCs w:val="26"/>
        </w:rPr>
        <w:t>报价资料准备清单</w:t>
      </w:r>
    </w:p>
    <w:p w14:paraId="586296DE">
      <w:pPr>
        <w:spacing w:line="433" w:lineRule="auto"/>
        <w:rPr>
          <w:rFonts w:ascii="Arial"/>
          <w:sz w:val="21"/>
        </w:rPr>
      </w:pPr>
    </w:p>
    <w:p w14:paraId="7D2264FC">
      <w:pPr>
        <w:pStyle w:val="3"/>
        <w:spacing w:before="66" w:line="227" w:lineRule="auto"/>
        <w:ind w:left="24"/>
      </w:pPr>
      <w:r>
        <w:rPr>
          <w:spacing w:val="6"/>
        </w:rPr>
        <w:t>各潜在供应商：</w:t>
      </w:r>
    </w:p>
    <w:p w14:paraId="628AF900">
      <w:pPr>
        <w:pStyle w:val="3"/>
        <w:spacing w:before="152" w:line="370" w:lineRule="auto"/>
        <w:ind w:left="21" w:right="54" w:firstLine="421"/>
      </w:pPr>
      <w:r>
        <w:rPr>
          <w:spacing w:val="5"/>
        </w:rPr>
        <w:t>本项目将于</w:t>
      </w:r>
      <w:r>
        <w:rPr>
          <w:spacing w:val="-41"/>
        </w:rPr>
        <w:t xml:space="preserve"> </w:t>
      </w:r>
      <w:r>
        <w:rPr>
          <w:rFonts w:ascii="Times New Roman" w:hAnsi="Times New Roman" w:eastAsia="Times New Roman" w:cs="Times New Roman"/>
          <w:spacing w:val="5"/>
        </w:rPr>
        <w:t xml:space="preserve">2025 </w:t>
      </w:r>
      <w:r>
        <w:rPr>
          <w:spacing w:val="5"/>
        </w:rPr>
        <w:t>年</w:t>
      </w:r>
      <w:r>
        <w:rPr>
          <w:spacing w:val="-37"/>
        </w:rPr>
        <w:t xml:space="preserve"> </w:t>
      </w:r>
      <w:r>
        <w:rPr>
          <w:rFonts w:ascii="Times New Roman" w:hAnsi="Times New Roman" w:eastAsia="Times New Roman" w:cs="Times New Roman"/>
          <w:spacing w:val="5"/>
        </w:rPr>
        <w:t>07</w:t>
      </w:r>
      <w:r>
        <w:rPr>
          <w:rFonts w:ascii="Times New Roman" w:hAnsi="Times New Roman" w:eastAsia="Times New Roman" w:cs="Times New Roman"/>
          <w:spacing w:val="15"/>
        </w:rPr>
        <w:t xml:space="preserve"> </w:t>
      </w:r>
      <w:r>
        <w:rPr>
          <w:spacing w:val="5"/>
        </w:rPr>
        <w:t>月</w:t>
      </w:r>
      <w:r>
        <w:rPr>
          <w:spacing w:val="-38"/>
        </w:rPr>
        <w:t xml:space="preserve"> </w:t>
      </w:r>
      <w:r>
        <w:rPr>
          <w:rFonts w:hint="eastAsia" w:ascii="Times New Roman" w:hAnsi="Times New Roman" w:cs="Times New Roman"/>
          <w:spacing w:val="5"/>
          <w:lang w:val="en-US" w:eastAsia="zh-CN"/>
        </w:rPr>
        <w:t>25</w:t>
      </w:r>
      <w:r>
        <w:rPr>
          <w:rFonts w:ascii="Times New Roman" w:hAnsi="Times New Roman" w:eastAsia="Times New Roman" w:cs="Times New Roman"/>
          <w:spacing w:val="5"/>
        </w:rPr>
        <w:t xml:space="preserve"> </w:t>
      </w:r>
      <w:r>
        <w:rPr>
          <w:spacing w:val="5"/>
        </w:rPr>
        <w:t>日上午</w:t>
      </w:r>
      <w:r>
        <w:rPr>
          <w:spacing w:val="30"/>
        </w:rPr>
        <w:t xml:space="preserve"> </w:t>
      </w:r>
      <w:r>
        <w:rPr>
          <w:rFonts w:hint="eastAsia"/>
          <w:spacing w:val="30"/>
          <w:lang w:val="en-US" w:eastAsia="zh-CN"/>
        </w:rPr>
        <w:t>9</w:t>
      </w:r>
      <w:r>
        <w:rPr>
          <w:rFonts w:ascii="Times New Roman" w:hAnsi="Times New Roman" w:eastAsia="Times New Roman" w:cs="Times New Roman"/>
          <w:spacing w:val="5"/>
        </w:rPr>
        <w:t>:</w:t>
      </w:r>
      <w:r>
        <w:rPr>
          <w:rFonts w:hint="eastAsia" w:ascii="Times New Roman" w:hAnsi="Times New Roman" w:cs="Times New Roman"/>
          <w:spacing w:val="5"/>
          <w:lang w:val="en-US" w:eastAsia="zh-CN"/>
        </w:rPr>
        <w:t>3</w:t>
      </w:r>
      <w:r>
        <w:rPr>
          <w:rFonts w:ascii="Times New Roman" w:hAnsi="Times New Roman" w:eastAsia="Times New Roman" w:cs="Times New Roman"/>
          <w:spacing w:val="5"/>
        </w:rPr>
        <w:t xml:space="preserve">0 </w:t>
      </w:r>
      <w:r>
        <w:rPr>
          <w:spacing w:val="5"/>
        </w:rPr>
        <w:t>在学院德远楼</w:t>
      </w:r>
      <w:r>
        <w:rPr>
          <w:spacing w:val="-43"/>
        </w:rPr>
        <w:t xml:space="preserve"> </w:t>
      </w:r>
      <w:r>
        <w:rPr>
          <w:rFonts w:ascii="Times New Roman" w:hAnsi="Times New Roman" w:eastAsia="Times New Roman" w:cs="Times New Roman"/>
          <w:spacing w:val="5"/>
        </w:rPr>
        <w:t xml:space="preserve">2 </w:t>
      </w:r>
      <w:r>
        <w:rPr>
          <w:spacing w:val="5"/>
        </w:rPr>
        <w:t>楼计划财务处会议室</w:t>
      </w:r>
      <w:r>
        <w:rPr>
          <w:spacing w:val="4"/>
        </w:rPr>
        <w:t>进行现</w:t>
      </w:r>
      <w:r>
        <w:t xml:space="preserve"> </w:t>
      </w:r>
      <w:r>
        <w:rPr>
          <w:spacing w:val="9"/>
        </w:rPr>
        <w:t>场开标，届时请各供应商准备好以下资料参与开标。</w:t>
      </w:r>
    </w:p>
    <w:p w14:paraId="447C0417">
      <w:pPr>
        <w:pStyle w:val="3"/>
        <w:spacing w:before="1" w:line="226" w:lineRule="auto"/>
        <w:ind w:left="445"/>
      </w:pPr>
      <w:r>
        <w:rPr>
          <w:spacing w:val="10"/>
        </w:rPr>
        <w:t>一、报价资料内容</w:t>
      </w:r>
      <w:r>
        <w:rPr>
          <w:spacing w:val="-2"/>
        </w:rPr>
        <w:t>：（</w:t>
      </w:r>
      <w:r>
        <w:rPr>
          <w:spacing w:val="10"/>
        </w:rPr>
        <w:t>资料进行密封装袋，并在外加盖公章，否则视为无效报价）</w:t>
      </w:r>
    </w:p>
    <w:p w14:paraId="3EB9FA64">
      <w:pPr>
        <w:pStyle w:val="3"/>
        <w:spacing w:before="154" w:line="298" w:lineRule="auto"/>
        <w:ind w:left="22" w:firstLine="436"/>
      </w:pPr>
      <w:r>
        <w:rPr>
          <w:rFonts w:ascii="Times New Roman" w:hAnsi="Times New Roman" w:eastAsia="Times New Roman" w:cs="Times New Roman"/>
          <w:spacing w:val="4"/>
        </w:rPr>
        <w:t>1.</w:t>
      </w:r>
      <w:r>
        <w:rPr>
          <w:spacing w:val="4"/>
        </w:rPr>
        <w:t>供应商资质（具有独立承担民事责任的能力，需提供营业执照副本等证明文件复印件，</w:t>
      </w:r>
      <w:r>
        <w:rPr>
          <w:spacing w:val="3"/>
        </w:rPr>
        <w:t xml:space="preserve"> </w:t>
      </w:r>
      <w:r>
        <w:rPr>
          <w:spacing w:val="8"/>
        </w:rPr>
        <w:t>加盖单位公章</w:t>
      </w:r>
      <w:r>
        <w:t>）；</w:t>
      </w:r>
    </w:p>
    <w:p w14:paraId="0E8CE74A">
      <w:pPr>
        <w:pStyle w:val="3"/>
        <w:spacing w:before="155" w:line="226" w:lineRule="auto"/>
        <w:ind w:left="438"/>
      </w:pPr>
      <w:r>
        <w:rPr>
          <w:rFonts w:ascii="Times New Roman" w:hAnsi="Times New Roman" w:eastAsia="Times New Roman" w:cs="Times New Roman"/>
          <w:spacing w:val="12"/>
        </w:rPr>
        <w:t>2.</w:t>
      </w:r>
      <w:r>
        <w:rPr>
          <w:spacing w:val="12"/>
        </w:rPr>
        <w:t>按照要求填写的报价表（报价表见附件</w:t>
      </w:r>
      <w:r>
        <w:rPr>
          <w:rFonts w:hint="eastAsia" w:ascii="Times New Roman" w:hAnsi="Times New Roman" w:eastAsia="宋体" w:cs="Times New Roman"/>
          <w:spacing w:val="12"/>
          <w:lang w:val="en-US" w:eastAsia="zh-CN"/>
        </w:rPr>
        <w:t>2</w:t>
      </w:r>
      <w:r>
        <w:rPr>
          <w:spacing w:val="-2"/>
        </w:rPr>
        <w:t>）（</w:t>
      </w:r>
      <w:r>
        <w:rPr>
          <w:spacing w:val="12"/>
        </w:rPr>
        <w:t>加盖单位公章</w:t>
      </w:r>
      <w:r>
        <w:rPr>
          <w:spacing w:val="-2"/>
        </w:rPr>
        <w:t>）；</w:t>
      </w:r>
    </w:p>
    <w:p w14:paraId="33FCF74D">
      <w:pPr>
        <w:pStyle w:val="3"/>
        <w:spacing w:before="154" w:line="298" w:lineRule="auto"/>
        <w:ind w:left="25" w:firstLine="417"/>
      </w:pPr>
      <w:r>
        <w:rPr>
          <w:rFonts w:ascii="Times New Roman" w:hAnsi="Times New Roman" w:eastAsia="Times New Roman" w:cs="Times New Roman"/>
          <w:spacing w:val="6"/>
        </w:rPr>
        <w:t>3.</w:t>
      </w:r>
      <w:r>
        <w:rPr>
          <w:spacing w:val="6"/>
        </w:rPr>
        <w:t>报价时，请提供报价人身份证复印件（加盖单位公章</w:t>
      </w:r>
      <w:r>
        <w:rPr>
          <w:spacing w:val="-19"/>
        </w:rPr>
        <w:t>），</w:t>
      </w:r>
      <w:r>
        <w:rPr>
          <w:spacing w:val="6"/>
        </w:rPr>
        <w:t>如报</w:t>
      </w:r>
      <w:r>
        <w:rPr>
          <w:spacing w:val="5"/>
        </w:rPr>
        <w:t>价方代表不是法人代表，</w:t>
      </w:r>
      <w:r>
        <w:t xml:space="preserve"> </w:t>
      </w:r>
      <w:r>
        <w:rPr>
          <w:spacing w:val="9"/>
        </w:rPr>
        <w:t>须提供法人代表授权书及身份证复印件（法人签字、加盖单位公章</w:t>
      </w:r>
      <w:r>
        <w:rPr>
          <w:spacing w:val="7"/>
        </w:rPr>
        <w:t>）；</w:t>
      </w:r>
    </w:p>
    <w:p w14:paraId="365A8DE6">
      <w:pPr>
        <w:pStyle w:val="3"/>
        <w:spacing w:before="156" w:line="227" w:lineRule="auto"/>
        <w:ind w:left="444"/>
      </w:pPr>
      <w:r>
        <w:rPr>
          <w:rFonts w:hint="eastAsia" w:ascii="Times New Roman" w:hAnsi="Times New Roman" w:eastAsia="宋体" w:cs="Times New Roman"/>
          <w:spacing w:val="9"/>
          <w:lang w:val="en-US" w:eastAsia="zh-CN"/>
        </w:rPr>
        <w:t>4</w:t>
      </w:r>
      <w:r>
        <w:rPr>
          <w:rFonts w:ascii="Times New Roman" w:hAnsi="Times New Roman" w:eastAsia="Times New Roman" w:cs="Times New Roman"/>
          <w:spacing w:val="9"/>
        </w:rPr>
        <w:t>.</w:t>
      </w:r>
      <w:r>
        <w:rPr>
          <w:spacing w:val="9"/>
        </w:rPr>
        <w:t>供应商应对项目服务作出明确承诺</w:t>
      </w:r>
      <w:r>
        <w:rPr>
          <w:spacing w:val="12"/>
        </w:rPr>
        <w:t>（</w:t>
      </w:r>
      <w:r>
        <w:rPr>
          <w:rFonts w:hint="eastAsia"/>
          <w:spacing w:val="12"/>
          <w:lang w:val="en-US" w:eastAsia="zh-CN"/>
        </w:rPr>
        <w:t>见</w:t>
      </w:r>
      <w:r>
        <w:rPr>
          <w:spacing w:val="12"/>
        </w:rPr>
        <w:t>附件</w:t>
      </w:r>
      <w:r>
        <w:rPr>
          <w:rFonts w:hint="eastAsia" w:ascii="Times New Roman" w:hAnsi="Times New Roman" w:eastAsia="宋体" w:cs="Times New Roman"/>
          <w:spacing w:val="12"/>
          <w:lang w:val="en-US" w:eastAsia="zh-CN"/>
        </w:rPr>
        <w:t>1</w:t>
      </w:r>
      <w:r>
        <w:rPr>
          <w:spacing w:val="-2"/>
        </w:rPr>
        <w:t>）</w:t>
      </w:r>
      <w:r>
        <w:rPr>
          <w:spacing w:val="9"/>
        </w:rPr>
        <w:t>（加盖单位公章</w:t>
      </w:r>
      <w:r>
        <w:t>）；</w:t>
      </w:r>
    </w:p>
    <w:p w14:paraId="1BD2439F">
      <w:pPr>
        <w:rPr>
          <w:rFonts w:hint="eastAsia" w:ascii="Times New Roman" w:hAnsi="Times New Roman" w:eastAsia="宋体" w:cs="Times New Roman"/>
          <w:snapToGrid w:val="0"/>
          <w:color w:val="000000"/>
          <w:spacing w:val="9"/>
          <w:kern w:val="0"/>
          <w:sz w:val="20"/>
          <w:szCs w:val="20"/>
          <w:lang w:val="en-US" w:eastAsia="zh-CN" w:bidi="ar-SA"/>
        </w:rPr>
      </w:pPr>
      <w:r>
        <w:rPr>
          <w:rFonts w:hint="eastAsia" w:eastAsia="宋体"/>
          <w:lang w:val="en-US" w:eastAsia="zh-CN"/>
        </w:rPr>
        <w:t xml:space="preserve">      </w:t>
      </w:r>
      <w:r>
        <w:rPr>
          <w:rFonts w:hint="eastAsia" w:ascii="Times New Roman" w:hAnsi="Times New Roman" w:eastAsia="宋体" w:cs="Times New Roman"/>
          <w:snapToGrid w:val="0"/>
          <w:color w:val="000000"/>
          <w:spacing w:val="9"/>
          <w:kern w:val="0"/>
          <w:sz w:val="20"/>
          <w:szCs w:val="20"/>
          <w:lang w:val="en-US" w:eastAsia="zh-CN" w:bidi="ar-SA"/>
        </w:rPr>
        <w:t xml:space="preserve">  5.承诺函</w:t>
      </w:r>
      <w:r>
        <w:rPr>
          <w:rFonts w:ascii="宋体" w:hAnsi="宋体" w:eastAsia="宋体" w:cs="宋体"/>
          <w:snapToGrid w:val="0"/>
          <w:color w:val="000000"/>
          <w:spacing w:val="9"/>
          <w:kern w:val="0"/>
          <w:sz w:val="20"/>
          <w:szCs w:val="20"/>
          <w:lang w:val="en-US" w:eastAsia="en-US" w:bidi="ar-SA"/>
        </w:rPr>
        <w:t>（见附件</w:t>
      </w:r>
      <w:r>
        <w:rPr>
          <w:rFonts w:hint="eastAsia" w:ascii="宋体" w:hAnsi="宋体" w:eastAsia="宋体" w:cs="宋体"/>
          <w:snapToGrid w:val="0"/>
          <w:color w:val="000000"/>
          <w:spacing w:val="9"/>
          <w:kern w:val="0"/>
          <w:sz w:val="20"/>
          <w:szCs w:val="20"/>
          <w:lang w:val="en-US" w:eastAsia="zh-CN" w:bidi="ar-SA"/>
        </w:rPr>
        <w:t>3</w:t>
      </w:r>
      <w:r>
        <w:rPr>
          <w:rFonts w:ascii="宋体" w:hAnsi="宋体" w:eastAsia="宋体" w:cs="宋体"/>
          <w:snapToGrid w:val="0"/>
          <w:color w:val="000000"/>
          <w:spacing w:val="9"/>
          <w:kern w:val="0"/>
          <w:sz w:val="20"/>
          <w:szCs w:val="20"/>
          <w:lang w:val="en-US" w:eastAsia="en-US" w:bidi="ar-SA"/>
        </w:rPr>
        <w:t>）</w:t>
      </w:r>
      <w:r>
        <w:rPr>
          <w:rFonts w:hint="eastAsia" w:ascii="Times New Roman" w:hAnsi="Times New Roman" w:eastAsia="宋体" w:cs="Times New Roman"/>
          <w:snapToGrid w:val="0"/>
          <w:color w:val="000000"/>
          <w:spacing w:val="9"/>
          <w:kern w:val="0"/>
          <w:sz w:val="20"/>
          <w:szCs w:val="20"/>
          <w:lang w:val="en-US" w:eastAsia="zh-CN" w:bidi="ar-SA"/>
        </w:rPr>
        <w:t>（加盖单位公章）</w:t>
      </w:r>
    </w:p>
    <w:p w14:paraId="28753F4B">
      <w:pPr>
        <w:ind w:firstLine="452" w:firstLineChars="200"/>
      </w:pPr>
      <w:r>
        <w:rPr>
          <w:rFonts w:hint="eastAsia" w:ascii="Times New Roman" w:hAnsi="Times New Roman" w:eastAsia="宋体" w:cs="Times New Roman"/>
          <w:spacing w:val="8"/>
          <w:lang w:val="en-US" w:eastAsia="zh-CN"/>
        </w:rPr>
        <w:t>6.</w:t>
      </w:r>
      <w:r>
        <w:rPr>
          <w:spacing w:val="8"/>
        </w:rPr>
        <w:t>报价资料内容不符合要求者视为无效报价。</w:t>
      </w:r>
    </w:p>
    <w:p w14:paraId="730D323C">
      <w:pPr>
        <w:pStyle w:val="3"/>
        <w:spacing w:before="154" w:line="228" w:lineRule="auto"/>
        <w:ind w:left="445"/>
      </w:pPr>
      <w:r>
        <w:rPr>
          <w:spacing w:val="6"/>
        </w:rPr>
        <w:t>二、其他要求：</w:t>
      </w:r>
    </w:p>
    <w:p w14:paraId="7CE4149C">
      <w:pPr>
        <w:pStyle w:val="3"/>
        <w:spacing w:before="154" w:line="226" w:lineRule="auto"/>
        <w:ind w:left="458"/>
      </w:pPr>
      <w:r>
        <w:rPr>
          <w:rFonts w:ascii="Times New Roman" w:hAnsi="Times New Roman" w:eastAsia="Times New Roman" w:cs="Times New Roman"/>
          <w:spacing w:val="8"/>
        </w:rPr>
        <w:t>1.</w:t>
      </w:r>
      <w:r>
        <w:rPr>
          <w:spacing w:val="8"/>
        </w:rPr>
        <w:t>各供应商报价应为一次性报价（项目报价包括项目实施过程中所需一切费用）。</w:t>
      </w:r>
    </w:p>
    <w:p w14:paraId="69895396">
      <w:pPr>
        <w:pStyle w:val="3"/>
        <w:spacing w:before="156" w:line="226" w:lineRule="auto"/>
        <w:ind w:left="438"/>
      </w:pPr>
      <w:r>
        <w:rPr>
          <w:rFonts w:ascii="Times New Roman" w:hAnsi="Times New Roman" w:eastAsia="Times New Roman" w:cs="Times New Roman"/>
          <w:spacing w:val="9"/>
        </w:rPr>
        <w:t>2.</w:t>
      </w:r>
      <w:r>
        <w:rPr>
          <w:spacing w:val="9"/>
        </w:rPr>
        <w:t>供应商在报价时所提供的服务不得低于询价采购文件中的要求。</w:t>
      </w:r>
    </w:p>
    <w:p w14:paraId="66BD9E0F">
      <w:pPr>
        <w:pStyle w:val="3"/>
        <w:spacing w:before="154" w:line="298" w:lineRule="auto"/>
        <w:ind w:left="23" w:right="54" w:firstLine="419"/>
      </w:pPr>
      <w:r>
        <w:rPr>
          <w:rFonts w:ascii="Times New Roman" w:hAnsi="Times New Roman" w:eastAsia="Times New Roman" w:cs="Times New Roman"/>
          <w:spacing w:val="8"/>
        </w:rPr>
        <w:t>3.</w:t>
      </w:r>
      <w:r>
        <w:rPr>
          <w:spacing w:val="8"/>
        </w:rPr>
        <w:t>按照采购要求供应商只能提供一份报价方案，如出现多份方案的报价者，则取消此投</w:t>
      </w:r>
      <w:r>
        <w:rPr>
          <w:spacing w:val="12"/>
        </w:rPr>
        <w:t xml:space="preserve"> </w:t>
      </w:r>
      <w:r>
        <w:rPr>
          <w:spacing w:val="7"/>
        </w:rPr>
        <w:t>标供应商的投标资格。</w:t>
      </w:r>
    </w:p>
    <w:p w14:paraId="619483BB">
      <w:pPr>
        <w:pStyle w:val="3"/>
        <w:spacing w:before="156" w:line="297" w:lineRule="auto"/>
        <w:ind w:left="22" w:right="54" w:firstLine="415"/>
      </w:pPr>
      <w:r>
        <w:rPr>
          <w:rFonts w:ascii="Times New Roman" w:hAnsi="Times New Roman" w:eastAsia="Times New Roman" w:cs="Times New Roman"/>
          <w:spacing w:val="8"/>
        </w:rPr>
        <w:t>4.</w:t>
      </w:r>
      <w:r>
        <w:rPr>
          <w:spacing w:val="8"/>
        </w:rPr>
        <w:t>如超过时限达不到采购服务要求，则取消其资格，并将询价采购第二候选人作为成交</w:t>
      </w:r>
      <w:r>
        <w:rPr>
          <w:spacing w:val="17"/>
        </w:rPr>
        <w:t xml:space="preserve"> </w:t>
      </w:r>
      <w:r>
        <w:rPr>
          <w:spacing w:val="5"/>
        </w:rPr>
        <w:t>供应商。</w:t>
      </w:r>
    </w:p>
    <w:p w14:paraId="3B01D120">
      <w:pPr>
        <w:pStyle w:val="3"/>
        <w:spacing w:before="155" w:line="226" w:lineRule="auto"/>
        <w:ind w:left="444"/>
      </w:pPr>
      <w:r>
        <w:rPr>
          <w:rFonts w:ascii="Times New Roman" w:hAnsi="Times New Roman" w:eastAsia="Times New Roman" w:cs="Times New Roman"/>
          <w:spacing w:val="9"/>
        </w:rPr>
        <w:t>5.</w:t>
      </w:r>
      <w:r>
        <w:rPr>
          <w:spacing w:val="9"/>
        </w:rPr>
        <w:t>项目应按相关验收标准、询价文件要求及合同中的相关条款</w:t>
      </w:r>
      <w:r>
        <w:rPr>
          <w:spacing w:val="8"/>
        </w:rPr>
        <w:t>进行验收。</w:t>
      </w:r>
    </w:p>
    <w:p w14:paraId="6BE1BE7F">
      <w:pPr>
        <w:pStyle w:val="3"/>
        <w:spacing w:before="156" w:line="226" w:lineRule="auto"/>
        <w:ind w:left="443"/>
      </w:pPr>
      <w:r>
        <w:rPr>
          <w:rFonts w:ascii="Times New Roman" w:hAnsi="Times New Roman" w:eastAsia="Times New Roman" w:cs="Times New Roman"/>
          <w:spacing w:val="9"/>
        </w:rPr>
        <w:t>6.</w:t>
      </w:r>
      <w:r>
        <w:rPr>
          <w:spacing w:val="9"/>
        </w:rPr>
        <w:t>如果本次供应商报价均超过采购人预算价，本次询价采购则以作废处</w:t>
      </w:r>
      <w:r>
        <w:rPr>
          <w:spacing w:val="8"/>
        </w:rPr>
        <w:t>理。</w:t>
      </w:r>
    </w:p>
    <w:p w14:paraId="29021C1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48C86"/>
    <w:multiLevelType w:val="singleLevel"/>
    <w:tmpl w:val="3E448C86"/>
    <w:lvl w:ilvl="0" w:tentative="0">
      <w:start w:val="1"/>
      <w:numFmt w:val="decimal"/>
      <w:lvlText w:val="%1."/>
      <w:lvlJc w:val="left"/>
      <w:pPr>
        <w:tabs>
          <w:tab w:val="left" w:pos="312"/>
        </w:tabs>
        <w:ind w:left="1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D567D"/>
    <w:rsid w:val="04676BA8"/>
    <w:rsid w:val="08F16230"/>
    <w:rsid w:val="0BA872E4"/>
    <w:rsid w:val="1F3E0293"/>
    <w:rsid w:val="1FB209F7"/>
    <w:rsid w:val="22D87384"/>
    <w:rsid w:val="2CB63E2A"/>
    <w:rsid w:val="36A27A3C"/>
    <w:rsid w:val="38FD567D"/>
    <w:rsid w:val="434A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Body Text"/>
    <w:basedOn w:val="1"/>
    <w:next w:val="1"/>
    <w:semiHidden/>
    <w:qFormat/>
    <w:uiPriority w:val="0"/>
    <w:rPr>
      <w:rFonts w:ascii="宋体" w:hAnsi="宋体" w:eastAsia="宋体" w:cs="宋体"/>
      <w:sz w:val="20"/>
      <w:szCs w:val="20"/>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481</Words>
  <Characters>555</Characters>
  <Lines>0</Lines>
  <Paragraphs>0</Paragraphs>
  <TotalTime>16</TotalTime>
  <ScaleCrop>false</ScaleCrop>
  <LinksUpToDate>false</LinksUpToDate>
  <CharactersWithSpaces>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2025-07-15T02:33:00Z</dcterms:created>
  <dc:creator>张成</dc:creator>
  <cp:lastModifiedBy>等等</cp:lastModifiedBy>
  <dcterms:modified xsi:type="dcterms:W3CDTF">2025-07-21T10:26:48Z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ADB0F9DC261748ACA95237ED50198786_13</vt:lpwstr>
  </property>
  <property fmtid="{D5CDD505-2E9C-101B-9397-08002B2CF9AE}" pid="4" name="KSOTemplateDocerSaveRecord">
    <vt:lpwstr>eyJoZGlkIjoiNGQ4Mjg2OGE3ZjYxYzFiN2FjYTIwNzY4MDExZDBjNzciLCJ1c2VySWQiOiIzMzQ4ODU2MjcifQ==</vt:lpwstr>
  </property>
</Properties>
</file>